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07" w:rsidRDefault="000A0607" w:rsidP="000A0607">
      <w:pPr>
        <w:rPr>
          <w:rFonts w:ascii="Georgia" w:hAnsi="Georgia"/>
          <w:sz w:val="24"/>
          <w:szCs w:val="24"/>
        </w:rPr>
      </w:pPr>
      <w:r>
        <w:rPr>
          <w:rFonts w:ascii="Georgia" w:hAnsi="Georgia"/>
          <w:sz w:val="24"/>
          <w:szCs w:val="24"/>
        </w:rPr>
        <w:t>Postal Regulatory Commission</w:t>
      </w:r>
    </w:p>
    <w:p w:rsidR="000A0607" w:rsidRDefault="000A0607" w:rsidP="000A0607">
      <w:pPr>
        <w:rPr>
          <w:rFonts w:ascii="Georgia" w:hAnsi="Georgia"/>
          <w:sz w:val="24"/>
          <w:szCs w:val="24"/>
        </w:rPr>
      </w:pPr>
      <w:r>
        <w:rPr>
          <w:rFonts w:ascii="Georgia" w:hAnsi="Georgia"/>
          <w:sz w:val="24"/>
          <w:szCs w:val="24"/>
        </w:rPr>
        <w:t>901 New York Avenue NW, Suite 200</w:t>
      </w:r>
      <w:r>
        <w:rPr>
          <w:rFonts w:ascii="Georgia" w:hAnsi="Georgia"/>
          <w:sz w:val="24"/>
          <w:szCs w:val="24"/>
        </w:rPr>
        <w:br/>
        <w:t xml:space="preserve">Washington, DC </w:t>
      </w:r>
      <w:r w:rsidRPr="000A0607">
        <w:rPr>
          <w:rFonts w:ascii="Georgia" w:hAnsi="Georgia"/>
          <w:sz w:val="24"/>
          <w:szCs w:val="24"/>
        </w:rPr>
        <w:t xml:space="preserve"> 20268-0001</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RE: Ten-Year Rate System Review, Docket No. RM 2017-3</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Dear Commissioners:</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 xml:space="preserve">I am writing on behalf of </w:t>
      </w:r>
      <w:r w:rsidRPr="00A37E3A">
        <w:rPr>
          <w:rFonts w:ascii="Georgia" w:hAnsi="Georgia"/>
          <w:sz w:val="24"/>
          <w:szCs w:val="24"/>
          <w:highlight w:val="yellow"/>
        </w:rPr>
        <w:t>(name of organization)</w:t>
      </w:r>
      <w:r>
        <w:rPr>
          <w:rFonts w:ascii="Georgia" w:hAnsi="Georgia"/>
          <w:sz w:val="24"/>
          <w:szCs w:val="24"/>
        </w:rPr>
        <w:t xml:space="preserve"> and our beneficiaries, clients, and members. We depend heavily on the U.S. Mail to raise funds and communicate with our supporters. </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 xml:space="preserve">We believe that stable postage rates that increase no more than the Consumer Price Index are essential to our ability to continue our mission. Further, the current CPI cap system provides the necessary external motivation for the USPS to control its costs and scale itself to today’s mail volume. We are not able to increase our budget as fast as the CPI, and any expense such as postage that does exceed inflation will lead to a necessary reduction in our use of it. If we are forced to reduce mailing, our revenue will suffer immediately and we will be forced to reduce the services that so many depend on. </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Increases in postage above inflation will lead us to reduce the main elements of our critical mission</w:t>
      </w:r>
      <w:proofErr w:type="gramStart"/>
      <w:r>
        <w:rPr>
          <w:rFonts w:ascii="Georgia" w:hAnsi="Georgia"/>
          <w:sz w:val="24"/>
          <w:szCs w:val="24"/>
        </w:rPr>
        <w:t>:</w:t>
      </w:r>
      <w:r w:rsidRPr="00A37E3A">
        <w:rPr>
          <w:rFonts w:ascii="Georgia" w:hAnsi="Georgia"/>
          <w:sz w:val="24"/>
          <w:szCs w:val="24"/>
          <w:highlight w:val="yellow"/>
        </w:rPr>
        <w:t>…..</w:t>
      </w:r>
      <w:proofErr w:type="gramEnd"/>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Please do not change the current postal rate system. It balances the objectives and factors required by law in a way that no replacement system could.</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r>
        <w:rPr>
          <w:rFonts w:ascii="Georgia" w:hAnsi="Georgia"/>
          <w:sz w:val="24"/>
          <w:szCs w:val="24"/>
        </w:rPr>
        <w:t>Very Truly Yours,</w:t>
      </w:r>
    </w:p>
    <w:p w:rsidR="000A0607" w:rsidRDefault="000A0607" w:rsidP="000A0607">
      <w:pPr>
        <w:rPr>
          <w:rFonts w:ascii="Georgia" w:hAnsi="Georgia"/>
          <w:sz w:val="24"/>
          <w:szCs w:val="24"/>
        </w:rPr>
      </w:pPr>
    </w:p>
    <w:p w:rsidR="000A0607" w:rsidRDefault="000A0607" w:rsidP="000A0607">
      <w:pPr>
        <w:rPr>
          <w:rFonts w:ascii="Georgia" w:hAnsi="Georgia"/>
          <w:sz w:val="24"/>
          <w:szCs w:val="24"/>
        </w:rPr>
      </w:pPr>
    </w:p>
    <w:p w:rsidR="001409DF" w:rsidRPr="00A37E3A" w:rsidRDefault="00A37E3A">
      <w:pPr>
        <w:rPr>
          <w:rFonts w:ascii="Georgia" w:hAnsi="Georgia"/>
        </w:rPr>
      </w:pPr>
      <w:bookmarkStart w:id="0" w:name="_GoBack"/>
      <w:bookmarkEnd w:id="0"/>
      <w:r w:rsidRPr="00A37E3A">
        <w:rPr>
          <w:rFonts w:ascii="Georgia" w:hAnsi="Georgia"/>
          <w:highlight w:val="yellow"/>
        </w:rPr>
        <w:t>(</w:t>
      </w:r>
      <w:proofErr w:type="gramStart"/>
      <w:r w:rsidRPr="00A37E3A">
        <w:rPr>
          <w:rFonts w:ascii="Georgia" w:hAnsi="Georgia"/>
          <w:highlight w:val="yellow"/>
        </w:rPr>
        <w:t>Your</w:t>
      </w:r>
      <w:proofErr w:type="gramEnd"/>
      <w:r w:rsidRPr="00A37E3A">
        <w:rPr>
          <w:rFonts w:ascii="Georgia" w:hAnsi="Georgia"/>
          <w:highlight w:val="yellow"/>
        </w:rPr>
        <w:t xml:space="preserve"> Name Here)</w:t>
      </w:r>
    </w:p>
    <w:sectPr w:rsidR="001409DF" w:rsidRPr="00A37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07"/>
    <w:rsid w:val="000A0607"/>
    <w:rsid w:val="001409DF"/>
    <w:rsid w:val="005E7209"/>
    <w:rsid w:val="0077112E"/>
    <w:rsid w:val="00A3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0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0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Alliance</dc:creator>
  <cp:lastModifiedBy>Alliance</cp:lastModifiedBy>
  <cp:revision>2</cp:revision>
  <dcterms:created xsi:type="dcterms:W3CDTF">2017-02-14T20:56:00Z</dcterms:created>
  <dcterms:modified xsi:type="dcterms:W3CDTF">2017-02-14T21:04:00Z</dcterms:modified>
</cp:coreProperties>
</file>